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DBA" w:rsidRPr="007973DA" w:rsidP="00437DBA">
      <w:pPr>
        <w:pStyle w:val="BodyText"/>
      </w:pPr>
      <w:r w:rsidRPr="007973DA">
        <w:t xml:space="preserve">                                                                                                                 </w:t>
      </w:r>
      <w:r w:rsidRPr="007973DA" w:rsidR="00B23FC2">
        <w:t xml:space="preserve">             </w:t>
      </w:r>
      <w:r w:rsidRPr="007973DA">
        <w:t xml:space="preserve">   </w:t>
      </w:r>
      <w:r w:rsidRPr="007973DA" w:rsidR="00D03F4A">
        <w:t xml:space="preserve">   </w:t>
      </w:r>
      <w:r w:rsidRPr="007973DA" w:rsidR="00D43CEC">
        <w:t>Дело № 5-</w:t>
      </w:r>
      <w:r w:rsidRPr="007973DA" w:rsidR="00976304">
        <w:t>279</w:t>
      </w:r>
      <w:r w:rsidRPr="007973DA">
        <w:t>-200</w:t>
      </w:r>
      <w:r w:rsidRPr="007973DA" w:rsidR="00976304">
        <w:t>4</w:t>
      </w:r>
      <w:r w:rsidRPr="007973DA">
        <w:t>/202</w:t>
      </w:r>
      <w:r w:rsidRPr="007973DA" w:rsidR="00976304">
        <w:t>6</w:t>
      </w:r>
    </w:p>
    <w:p w:rsidR="00437DBA" w:rsidRPr="007973DA" w:rsidP="00437DBA">
      <w:pPr>
        <w:pStyle w:val="BodyText"/>
      </w:pPr>
    </w:p>
    <w:p w:rsidR="00437DBA" w:rsidRPr="007973DA" w:rsidP="00437DBA">
      <w:pPr>
        <w:pStyle w:val="BodyText"/>
      </w:pPr>
    </w:p>
    <w:p w:rsidR="00437DBA" w:rsidRPr="007973DA" w:rsidP="00437DBA">
      <w:pPr>
        <w:pStyle w:val="BodyText"/>
        <w:jc w:val="center"/>
      </w:pPr>
      <w:r w:rsidRPr="007973DA">
        <w:t>ПОСТАНОВЛЕНИЕ</w:t>
      </w:r>
    </w:p>
    <w:p w:rsidR="00437DBA" w:rsidRPr="007973DA" w:rsidP="00437DBA">
      <w:pPr>
        <w:pStyle w:val="BodyText"/>
        <w:jc w:val="center"/>
      </w:pPr>
      <w:r w:rsidRPr="007973DA">
        <w:t>о назначении административного наказания</w:t>
      </w:r>
    </w:p>
    <w:p w:rsidR="00437DBA" w:rsidRPr="007973DA" w:rsidP="00437DBA">
      <w:pPr>
        <w:pStyle w:val="BodyText"/>
      </w:pPr>
    </w:p>
    <w:p w:rsidR="00437DBA" w:rsidRPr="007973DA" w:rsidP="00437DBA">
      <w:pPr>
        <w:pStyle w:val="BodyText"/>
      </w:pPr>
      <w:r w:rsidRPr="007973DA">
        <w:t>30 апреля 2026</w:t>
      </w:r>
      <w:r w:rsidRPr="007973DA">
        <w:t xml:space="preserve"> года                                                                               </w:t>
      </w:r>
      <w:r w:rsidRPr="007973DA" w:rsidR="00B23FC2">
        <w:t xml:space="preserve">    </w:t>
      </w:r>
      <w:r w:rsidRPr="007973DA" w:rsidR="00B93D3D">
        <w:t xml:space="preserve"> </w:t>
      </w:r>
      <w:r w:rsidRPr="007973DA" w:rsidR="00D03F4A">
        <w:t xml:space="preserve">  </w:t>
      </w:r>
      <w:r w:rsidRPr="007973DA" w:rsidR="00B93D3D">
        <w:t xml:space="preserve"> </w:t>
      </w:r>
      <w:r w:rsidRPr="007973DA">
        <w:t xml:space="preserve">г. Нефтеюганск     </w:t>
      </w:r>
    </w:p>
    <w:p w:rsidR="00437DBA" w:rsidRPr="007973DA" w:rsidP="00437DBA">
      <w:pPr>
        <w:pStyle w:val="BodyText"/>
      </w:pPr>
    </w:p>
    <w:p w:rsidR="00437DBA" w:rsidRPr="007973DA" w:rsidP="00437DBA">
      <w:pPr>
        <w:pStyle w:val="BodyText"/>
        <w:tabs>
          <w:tab w:val="left" w:pos="567"/>
        </w:tabs>
      </w:pPr>
      <w:r w:rsidRPr="007973DA">
        <w:tab/>
      </w:r>
      <w:r w:rsidRPr="007973DA" w:rsidR="00976304">
        <w:t xml:space="preserve"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</w:t>
      </w:r>
      <w:r w:rsidRPr="007973DA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30432" w:rsidRPr="007973DA" w:rsidP="00437DB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ab/>
      </w:r>
      <w:r w:rsidRPr="007973DA" w:rsidR="00976304">
        <w:t>Кокорева</w:t>
      </w:r>
      <w:r w:rsidRPr="007973DA" w:rsidR="00976304">
        <w:t xml:space="preserve"> </w:t>
      </w:r>
      <w:r w:rsidRPr="007973DA">
        <w:t>А.А.</w:t>
      </w:r>
      <w:r w:rsidRPr="007973DA" w:rsidR="00976304">
        <w:t xml:space="preserve">, </w:t>
      </w:r>
      <w:r w:rsidRPr="007973DA">
        <w:t>***</w:t>
      </w:r>
      <w:r w:rsidRPr="007973DA">
        <w:t xml:space="preserve"> </w:t>
      </w:r>
      <w:r w:rsidRPr="007973DA" w:rsidR="00976304">
        <w:t xml:space="preserve">года рождения, уроженца </w:t>
      </w:r>
      <w:r w:rsidRPr="007973DA">
        <w:t>***</w:t>
      </w:r>
      <w:r w:rsidRPr="007973DA" w:rsidR="00976304">
        <w:t>, работающего директором ООО «ЯМАЛ ДЕВЕЛОПМЕН</w:t>
      </w:r>
      <w:r w:rsidRPr="007973DA" w:rsidR="006F04E7">
        <w:t>Т</w:t>
      </w:r>
      <w:r w:rsidRPr="007973DA" w:rsidR="00976304">
        <w:t xml:space="preserve">», зарегистрированного и проживающего по адресу: </w:t>
      </w:r>
      <w:r w:rsidRPr="007973DA">
        <w:t>***</w:t>
      </w:r>
      <w:r w:rsidRPr="007973DA" w:rsidR="00976304">
        <w:t xml:space="preserve">, ИНН: </w:t>
      </w:r>
      <w:r w:rsidRPr="007973DA">
        <w:t>***</w:t>
      </w:r>
      <w:r w:rsidRPr="007973DA" w:rsidR="00766836">
        <w:t>,</w:t>
      </w:r>
    </w:p>
    <w:p w:rsidR="00B30432" w:rsidRPr="007973DA" w:rsidP="00B30432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 xml:space="preserve">в совершении административного правонарушения, предусмотренного </w:t>
      </w:r>
      <w:r w:rsidRPr="007973DA" w:rsidR="00C11608">
        <w:t xml:space="preserve">ч. 1 </w:t>
      </w:r>
      <w:r w:rsidRPr="007973DA">
        <w:t>ст. 15.</w:t>
      </w:r>
      <w:r w:rsidRPr="007973DA" w:rsidR="00C11608">
        <w:t>6</w:t>
      </w:r>
      <w:r w:rsidRPr="007973DA">
        <w:t xml:space="preserve"> Кодекса Российской Федерации об административных правонарушениях,</w:t>
      </w:r>
    </w:p>
    <w:p w:rsidR="00DF2467" w:rsidRPr="007973DA" w:rsidP="00B30432">
      <w:pPr>
        <w:widowControl w:val="0"/>
        <w:autoSpaceDE w:val="0"/>
        <w:autoSpaceDN w:val="0"/>
        <w:adjustRightInd w:val="0"/>
        <w:ind w:firstLine="567"/>
        <w:jc w:val="both"/>
      </w:pPr>
    </w:p>
    <w:p w:rsidR="00B30432" w:rsidRPr="007973DA" w:rsidP="00B30432">
      <w:pPr>
        <w:widowControl w:val="0"/>
        <w:autoSpaceDE w:val="0"/>
        <w:autoSpaceDN w:val="0"/>
        <w:adjustRightInd w:val="0"/>
        <w:ind w:firstLine="567"/>
        <w:jc w:val="center"/>
      </w:pPr>
      <w:r w:rsidRPr="007973DA">
        <w:t>У С Т А Н О В И Л:</w:t>
      </w:r>
    </w:p>
    <w:p w:rsidR="00B30432" w:rsidRPr="007973DA" w:rsidP="00B30432">
      <w:pPr>
        <w:widowControl w:val="0"/>
        <w:autoSpaceDE w:val="0"/>
        <w:autoSpaceDN w:val="0"/>
        <w:adjustRightInd w:val="0"/>
        <w:ind w:firstLine="567"/>
        <w:jc w:val="both"/>
      </w:pPr>
    </w:p>
    <w:p w:rsidR="00B30432" w:rsidRPr="007973DA" w:rsidP="00B30432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>Кокорев А.А</w:t>
      </w:r>
      <w:r w:rsidRPr="007973DA" w:rsidR="00B93D3D">
        <w:t xml:space="preserve">., являясь директором </w:t>
      </w:r>
      <w:r w:rsidRPr="007973DA">
        <w:t xml:space="preserve">ООО </w:t>
      </w:r>
      <w:r w:rsidRPr="007973DA" w:rsidR="006F04E7">
        <w:t>ООО «ЯМАЛ ДЕВЕЛОПМЕНТ»</w:t>
      </w:r>
      <w:r w:rsidRPr="007973DA" w:rsidR="00B93D3D">
        <w:t>, зарегистрированного по адресу: ХМАО-Югра, г. Нефтеюганск,</w:t>
      </w:r>
      <w:r w:rsidRPr="007973DA">
        <w:t xml:space="preserve"> </w:t>
      </w:r>
      <w:r w:rsidRPr="007973DA">
        <w:t xml:space="preserve">15 </w:t>
      </w:r>
      <w:r w:rsidRPr="007973DA">
        <w:t>мкр.,</w:t>
      </w:r>
      <w:r w:rsidRPr="007973DA">
        <w:t xml:space="preserve"> д. 18, кв. 231</w:t>
      </w:r>
      <w:r w:rsidRPr="007973DA" w:rsidR="000D6E3B">
        <w:t xml:space="preserve">, </w:t>
      </w:r>
      <w:r w:rsidRPr="007973DA" w:rsidR="00A03E29">
        <w:t>в нарушение</w:t>
      </w:r>
      <w:r w:rsidRPr="007973DA" w:rsidR="004D5795">
        <w:t xml:space="preserve"> п. 5 ст. 93.1 НК РФ, </w:t>
      </w:r>
      <w:r w:rsidRPr="007973DA" w:rsidR="003160A0">
        <w:t xml:space="preserve">до </w:t>
      </w:r>
      <w:r w:rsidRPr="007973DA">
        <w:t>01.08</w:t>
      </w:r>
      <w:r w:rsidRPr="007973DA" w:rsidR="00B93D3D">
        <w:t xml:space="preserve">.2025 </w:t>
      </w:r>
      <w:r w:rsidRPr="007973DA" w:rsidR="00777CB4">
        <w:t>не представил</w:t>
      </w:r>
      <w:r w:rsidRPr="007973DA">
        <w:t xml:space="preserve"> </w:t>
      </w:r>
      <w:r w:rsidRPr="007973DA" w:rsidR="00813A23">
        <w:t xml:space="preserve">в установленный срок </w:t>
      </w:r>
      <w:r w:rsidRPr="007973DA" w:rsidR="00777CB4"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 w:rsidRPr="007973DA">
        <w:t>***</w:t>
      </w:r>
      <w:r w:rsidRPr="007973DA">
        <w:t xml:space="preserve"> </w:t>
      </w:r>
      <w:r w:rsidRPr="007973DA">
        <w:t>от 09.07.2025, выстав</w:t>
      </w:r>
      <w:r w:rsidRPr="007973DA">
        <w:t xml:space="preserve">ленному ООО </w:t>
      </w:r>
      <w:r w:rsidRPr="007973DA" w:rsidR="006F04E7">
        <w:t>ООО «ЯМАЛ ДЕВЕЛОПМЕНТ»</w:t>
      </w:r>
      <w:r w:rsidRPr="007973DA">
        <w:t xml:space="preserve"> в</w:t>
      </w:r>
      <w:r w:rsidRPr="007973DA">
        <w:t>не рамок налоговых проверок касающ</w:t>
      </w:r>
      <w:r w:rsidRPr="007973DA">
        <w:t>ие</w:t>
      </w:r>
      <w:r w:rsidRPr="007973DA">
        <w:t>ся деятельности ООО «</w:t>
      </w:r>
      <w:r w:rsidRPr="007973DA">
        <w:t>ТЕХНОЛОГИИ АСУ</w:t>
      </w:r>
      <w:r w:rsidRPr="007973DA" w:rsidR="009A1BD4">
        <w:t>»</w:t>
      </w:r>
      <w:r w:rsidRPr="007973DA" w:rsidR="00777CB4">
        <w:t xml:space="preserve">. </w:t>
      </w:r>
      <w:r w:rsidRPr="007973DA" w:rsidR="009A1BD4">
        <w:t xml:space="preserve">Требование </w:t>
      </w:r>
      <w:r w:rsidRPr="007973DA" w:rsidR="00D03F4A">
        <w:t xml:space="preserve">считается </w:t>
      </w:r>
      <w:r w:rsidRPr="007973DA" w:rsidR="00D26863">
        <w:t>вручен</w:t>
      </w:r>
      <w:r w:rsidRPr="007973DA" w:rsidR="00D03F4A">
        <w:t>ным</w:t>
      </w:r>
      <w:r w:rsidRPr="007973DA" w:rsidR="00B93D3D">
        <w:t xml:space="preserve"> </w:t>
      </w:r>
      <w:r w:rsidRPr="007973DA" w:rsidR="00D03F4A">
        <w:t xml:space="preserve">ООО </w:t>
      </w:r>
      <w:r w:rsidRPr="007973DA" w:rsidR="006F04E7">
        <w:t>ООО «ЯМАЛ ДЕВЕЛОПМЕНТ»</w:t>
      </w:r>
      <w:r w:rsidRPr="007973DA" w:rsidR="009A1BD4">
        <w:t xml:space="preserve"> </w:t>
      </w:r>
      <w:r w:rsidRPr="007973DA" w:rsidR="00D03F4A">
        <w:t>17.07</w:t>
      </w:r>
      <w:r w:rsidRPr="007973DA" w:rsidR="00B93D3D">
        <w:t>.2025</w:t>
      </w:r>
      <w:r w:rsidRPr="007973DA">
        <w:t xml:space="preserve">. Срок представления документов по требованию не позднее </w:t>
      </w:r>
      <w:r w:rsidRPr="007973DA" w:rsidR="00D03F4A">
        <w:t>31.07</w:t>
      </w:r>
      <w:r w:rsidRPr="007973DA" w:rsidR="00B93D3D">
        <w:t>.2025</w:t>
      </w:r>
      <w:r w:rsidRPr="007973DA">
        <w:t xml:space="preserve">. </w:t>
      </w:r>
      <w:r w:rsidRPr="007973DA" w:rsidR="009A1BD4">
        <w:t xml:space="preserve">Документы по требованию № </w:t>
      </w:r>
      <w:r w:rsidRPr="007973DA">
        <w:t>***</w:t>
      </w:r>
      <w:r w:rsidRPr="007973DA">
        <w:t xml:space="preserve"> </w:t>
      </w:r>
      <w:r w:rsidRPr="007973DA" w:rsidR="00D03F4A">
        <w:t>от 09.07.2025</w:t>
      </w:r>
      <w:r w:rsidRPr="007973DA" w:rsidR="00B93D3D">
        <w:t xml:space="preserve"> </w:t>
      </w:r>
      <w:r w:rsidRPr="007973DA" w:rsidR="00F1772C">
        <w:t>не представлены, уведомление о невозможности представления документов и информации в установленный срок не поступало</w:t>
      </w:r>
      <w:r w:rsidRPr="007973DA">
        <w:t>.</w:t>
      </w:r>
    </w:p>
    <w:p w:rsidR="00437DBA" w:rsidRPr="007973DA" w:rsidP="00437DB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 xml:space="preserve">В судебное заседание </w:t>
      </w:r>
      <w:r w:rsidRPr="007973DA" w:rsidR="00976304">
        <w:t>Кокорев А.А</w:t>
      </w:r>
      <w:r w:rsidRPr="007973DA">
        <w:t xml:space="preserve">., </w:t>
      </w:r>
      <w:r w:rsidRPr="007973DA" w:rsidR="00A15C50">
        <w:t>извещенный судом о времени и месте рассмотрения дела надлежащим образом, не явился, о причинах неявки суду не сообщил</w:t>
      </w:r>
      <w:r w:rsidRPr="007973DA">
        <w:t xml:space="preserve">. </w:t>
      </w:r>
    </w:p>
    <w:p w:rsidR="00437DBA" w:rsidRPr="007973DA" w:rsidP="00437DB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7973DA"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973DA" w:rsidR="00976304">
        <w:t>Кокорева А.А</w:t>
      </w:r>
      <w:r w:rsidRPr="007973DA">
        <w:t>. в его отсутствие.</w:t>
      </w:r>
      <w:r w:rsidRPr="007973DA">
        <w:t xml:space="preserve">     </w:t>
      </w:r>
    </w:p>
    <w:p w:rsidR="002A5DFA" w:rsidRPr="007973DA" w:rsidP="00437DB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 xml:space="preserve">Мировой судья, исследовав материалы дела, считает, что вина </w:t>
      </w:r>
      <w:r w:rsidRPr="007973DA" w:rsidR="00976304">
        <w:t>Кокорева А.А</w:t>
      </w:r>
      <w:r w:rsidRPr="007973DA">
        <w:t>. в совершении правонарушения полностью доказана и подтверждается следующими доказательствами</w:t>
      </w:r>
      <w:r w:rsidRPr="007973DA" w:rsidR="008D6298">
        <w:t>:</w:t>
      </w:r>
    </w:p>
    <w:p w:rsidR="002A5DFA" w:rsidRPr="007973DA" w:rsidP="002A5DF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 xml:space="preserve">- протоколом </w:t>
      </w:r>
      <w:r w:rsidRPr="007973DA" w:rsidR="001B2F9E">
        <w:t>№</w:t>
      </w:r>
      <w:r w:rsidRPr="007973DA" w:rsidR="00B93D3D">
        <w:t xml:space="preserve"> </w:t>
      </w:r>
      <w:r w:rsidRPr="007973DA">
        <w:t>***</w:t>
      </w:r>
      <w:r w:rsidRPr="007973DA">
        <w:t xml:space="preserve"> </w:t>
      </w:r>
      <w:r w:rsidRPr="007973DA" w:rsidR="00D26863">
        <w:t xml:space="preserve">об административном правонарушении от </w:t>
      </w:r>
      <w:r w:rsidRPr="007973DA" w:rsidR="00976304">
        <w:t>20.02.2026</w:t>
      </w:r>
      <w:r w:rsidRPr="007973DA" w:rsidR="00D26863">
        <w:t>,</w:t>
      </w:r>
      <w:r w:rsidRPr="007973DA" w:rsidR="00437DBA">
        <w:t xml:space="preserve"> согласно которому </w:t>
      </w:r>
      <w:r w:rsidRPr="007973DA" w:rsidR="00976304">
        <w:t>Кокорев А.А</w:t>
      </w:r>
      <w:r w:rsidRPr="007973DA" w:rsidR="00D3224B">
        <w:t>.</w:t>
      </w:r>
      <w:r w:rsidRPr="007973DA" w:rsidR="00012E8C">
        <w:t xml:space="preserve"> не представил</w:t>
      </w:r>
      <w:r w:rsidRPr="007973DA" w:rsidR="00813A23">
        <w:t xml:space="preserve"> в установленный срок </w:t>
      </w:r>
      <w:r w:rsidRPr="007973DA" w:rsidR="00A90686"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 w:rsidRPr="007973DA">
        <w:t>***</w:t>
      </w:r>
      <w:r w:rsidRPr="007973DA">
        <w:t xml:space="preserve"> </w:t>
      </w:r>
      <w:r w:rsidRPr="007973DA" w:rsidR="00D03F4A">
        <w:t xml:space="preserve">от 09.07.2025, выставленному ООО </w:t>
      </w:r>
      <w:r w:rsidRPr="007973DA" w:rsidR="006F04E7">
        <w:t>ООО «ЯМАЛ ДЕВЕЛОПМЕНТ»</w:t>
      </w:r>
      <w:r w:rsidRPr="007973DA" w:rsidR="00D03F4A">
        <w:t xml:space="preserve"> вне рамок налоговых проверок касающиеся деятельности ООО «ТЕХНОЛОГИИ АСУ</w:t>
      </w:r>
      <w:r w:rsidRPr="007973DA" w:rsidR="009A1BD4">
        <w:t>»</w:t>
      </w:r>
      <w:r w:rsidRPr="007973DA">
        <w:t>;</w:t>
      </w:r>
    </w:p>
    <w:p w:rsidR="00D03F4A" w:rsidRPr="007973DA" w:rsidP="002A5DFA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>- списком внутренних почтовых отправлений о направлении копии протокола об административном правонарушении;</w:t>
      </w:r>
      <w:r w:rsidRPr="007973DA">
        <w:t xml:space="preserve"> </w:t>
      </w:r>
    </w:p>
    <w:p w:rsidR="009A1BD4" w:rsidRPr="007973DA" w:rsidP="009A1BD4">
      <w:pPr>
        <w:pStyle w:val="BodyText"/>
        <w:tabs>
          <w:tab w:val="left" w:pos="567"/>
        </w:tabs>
      </w:pPr>
      <w:r w:rsidRPr="007973DA">
        <w:tab/>
        <w:t xml:space="preserve">- </w:t>
      </w:r>
      <w:r w:rsidRPr="007973DA" w:rsidR="00BD5570">
        <w:t>уведомлением</w:t>
      </w:r>
      <w:r w:rsidRPr="007973DA">
        <w:t xml:space="preserve"> о времени, дате и месте составления </w:t>
      </w:r>
      <w:r w:rsidRPr="007973DA">
        <w:t>протокола об административном правонарушении;</w:t>
      </w:r>
      <w:r w:rsidRPr="007973DA" w:rsidR="003160A0">
        <w:t xml:space="preserve"> списком внутренних почтовых отправлений о направлении </w:t>
      </w:r>
      <w:r w:rsidRPr="007973DA" w:rsidR="00437DBA">
        <w:t xml:space="preserve">извещения </w:t>
      </w:r>
      <w:r w:rsidRPr="007973DA" w:rsidR="003160A0">
        <w:t xml:space="preserve">о </w:t>
      </w:r>
      <w:r w:rsidRPr="007973DA" w:rsidR="003160A0">
        <w:t>месте и времени составления протокола, отчетом об отслеживании отправления с почтовым идентификатором</w:t>
      </w:r>
      <w:r w:rsidRPr="007973DA" w:rsidR="00573A32">
        <w:t xml:space="preserve">; </w:t>
      </w:r>
    </w:p>
    <w:p w:rsidR="00502A3E" w:rsidRPr="007973DA" w:rsidP="00D03F4A">
      <w:pPr>
        <w:pStyle w:val="BodyText"/>
        <w:tabs>
          <w:tab w:val="left" w:pos="0"/>
        </w:tabs>
        <w:ind w:firstLine="567"/>
      </w:pPr>
      <w:r w:rsidRPr="007973DA">
        <w:t xml:space="preserve">- копией требования № </w:t>
      </w:r>
      <w:r w:rsidRPr="007973DA">
        <w:t>***</w:t>
      </w:r>
      <w:r w:rsidRPr="007973DA">
        <w:t xml:space="preserve"> </w:t>
      </w:r>
      <w:r w:rsidRPr="007973DA" w:rsidR="00D03F4A">
        <w:t>от 09.07.2025</w:t>
      </w:r>
      <w:r w:rsidRPr="007973DA">
        <w:t>;</w:t>
      </w:r>
      <w:r w:rsidRPr="007973DA" w:rsidR="00D03F4A">
        <w:t xml:space="preserve"> подтверждением даты отправки электронного документа;</w:t>
      </w:r>
    </w:p>
    <w:p w:rsidR="00D26863" w:rsidRPr="007973DA" w:rsidP="00D26863">
      <w:pPr>
        <w:pStyle w:val="BodyText"/>
        <w:tabs>
          <w:tab w:val="left" w:pos="567"/>
        </w:tabs>
      </w:pPr>
      <w:r w:rsidRPr="007973DA">
        <w:tab/>
      </w:r>
      <w:r w:rsidRPr="007973DA">
        <w:t xml:space="preserve">- копией поручения № </w:t>
      </w:r>
      <w:r w:rsidRPr="007973DA">
        <w:t>***</w:t>
      </w:r>
      <w:r w:rsidRPr="007973DA">
        <w:t xml:space="preserve"> </w:t>
      </w:r>
      <w:r w:rsidRPr="007973DA">
        <w:t xml:space="preserve">от </w:t>
      </w:r>
      <w:r w:rsidRPr="007973DA" w:rsidR="00D03F4A">
        <w:t>07.07.2025</w:t>
      </w:r>
      <w:r w:rsidRPr="007973DA">
        <w:t>;</w:t>
      </w:r>
    </w:p>
    <w:p w:rsidR="00573A32" w:rsidRPr="007973DA" w:rsidP="00860205">
      <w:pPr>
        <w:ind w:firstLine="567"/>
        <w:jc w:val="both"/>
      </w:pPr>
      <w:r w:rsidRPr="007973DA">
        <w:t xml:space="preserve">- выпиской из Единого государственного реестра юридических лиц в отношении </w:t>
      </w:r>
      <w:r w:rsidRPr="007973DA" w:rsidR="00976304">
        <w:t xml:space="preserve">ООО </w:t>
      </w:r>
      <w:r w:rsidRPr="007973DA" w:rsidR="006F04E7">
        <w:t>ООО «ЯМАЛ ДЕВЕЛОПМЕНТ»</w:t>
      </w:r>
      <w:r w:rsidRPr="007973DA">
        <w:t>.</w:t>
      </w:r>
    </w:p>
    <w:p w:rsidR="00D830E5" w:rsidRPr="007973DA" w:rsidP="006E054E">
      <w:pPr>
        <w:pStyle w:val="BodyText"/>
        <w:tabs>
          <w:tab w:val="left" w:pos="6756"/>
        </w:tabs>
        <w:ind w:firstLine="567"/>
      </w:pPr>
      <w:r w:rsidRPr="007973DA">
        <w:t xml:space="preserve">Все доказательства соответствуют требованиям, </w:t>
      </w:r>
      <w:r w:rsidRPr="007973DA"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830E5" w:rsidRPr="007973DA" w:rsidP="00D830E5">
      <w:pPr>
        <w:pStyle w:val="20"/>
        <w:shd w:val="clear" w:color="auto" w:fill="auto"/>
        <w:tabs>
          <w:tab w:val="left" w:pos="567"/>
        </w:tabs>
        <w:spacing w:before="0" w:line="240" w:lineRule="auto"/>
        <w:rPr>
          <w:sz w:val="24"/>
          <w:szCs w:val="24"/>
          <w:lang w:eastAsia="ru-RU"/>
        </w:rPr>
      </w:pPr>
      <w:r w:rsidRPr="007973DA">
        <w:rPr>
          <w:sz w:val="24"/>
          <w:szCs w:val="24"/>
          <w:lang w:eastAsia="ru-RU"/>
        </w:rPr>
        <w:tab/>
        <w:t>Согласно п. 4 ст. 31 НК РФ, документы, используемые налоговыми</w:t>
      </w:r>
      <w:r w:rsidRPr="007973DA" w:rsidR="00B93D3D">
        <w:rPr>
          <w:sz w:val="24"/>
          <w:szCs w:val="24"/>
          <w:lang w:eastAsia="ru-RU"/>
        </w:rPr>
        <w:t xml:space="preserve"> </w:t>
      </w:r>
      <w:r w:rsidRPr="007973DA">
        <w:rPr>
          <w:sz w:val="24"/>
          <w:szCs w:val="24"/>
          <w:lang w:eastAsia="ru-RU"/>
        </w:rPr>
        <w:t>органами при реализ</w:t>
      </w:r>
      <w:r w:rsidRPr="007973DA">
        <w:rPr>
          <w:sz w:val="24"/>
          <w:szCs w:val="24"/>
          <w:lang w:eastAsia="ru-RU"/>
        </w:rPr>
        <w:t>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передан</w:t>
      </w:r>
      <w:r w:rsidRPr="007973DA">
        <w:rPr>
          <w:sz w:val="24"/>
          <w:szCs w:val="24"/>
          <w:lang w:eastAsia="ru-RU"/>
        </w:rPr>
        <w:t>ы в электронной форме по телекоммуникационным каналам связи через оператора электронного документооборота.</w:t>
      </w:r>
    </w:p>
    <w:p w:rsidR="00B86C4F" w:rsidRPr="007973DA" w:rsidP="00B86C4F">
      <w:pPr>
        <w:widowControl w:val="0"/>
        <w:autoSpaceDE w:val="0"/>
        <w:autoSpaceDN w:val="0"/>
        <w:adjustRightInd w:val="0"/>
        <w:ind w:firstLine="567"/>
        <w:jc w:val="both"/>
      </w:pPr>
      <w:r w:rsidRPr="007973DA">
        <w:t>В силу пункту 2 статьи 93.1 НК РФ, в случае, если вне рамок проведения налоговых проверок у налоговых органов возникает обоснованная необходимость по</w:t>
      </w:r>
      <w:r w:rsidRPr="007973DA">
        <w:t xml:space="preserve">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 </w:t>
      </w:r>
    </w:p>
    <w:p w:rsidR="00D830E5" w:rsidRPr="007973DA" w:rsidP="000772E4">
      <w:pPr>
        <w:ind w:firstLine="567"/>
        <w:jc w:val="both"/>
      </w:pPr>
      <w:r w:rsidRPr="007973DA">
        <w:t xml:space="preserve">Согласно </w:t>
      </w:r>
      <w:r w:rsidRPr="007973DA" w:rsidR="00420BEF">
        <w:t xml:space="preserve">подп. 2 </w:t>
      </w:r>
      <w:r w:rsidRPr="007973DA">
        <w:t xml:space="preserve">п. 5 ст. 93.1 НК РФ, </w:t>
      </w:r>
      <w:r w:rsidRPr="007973DA" w:rsidR="00420BEF">
        <w:t>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 w:rsidRPr="007973DA" w:rsidR="000772E4">
        <w:t>.</w:t>
      </w:r>
    </w:p>
    <w:p w:rsidR="00D830E5" w:rsidRPr="007973DA" w:rsidP="00D830E5">
      <w:pPr>
        <w:ind w:firstLine="567"/>
        <w:jc w:val="both"/>
      </w:pPr>
      <w:r w:rsidRPr="007973DA">
        <w:t>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</w:t>
      </w:r>
      <w:r w:rsidRPr="007973DA">
        <w:t xml:space="preserve">к документов (информации), вправе продлить срок представления этих документов (информации). </w:t>
      </w:r>
    </w:p>
    <w:p w:rsidR="00B86C4F" w:rsidRPr="007973DA" w:rsidP="00B86C4F">
      <w:pPr>
        <w:jc w:val="both"/>
      </w:pPr>
      <w:r w:rsidRPr="007973DA">
        <w:t xml:space="preserve">        Доказательства уведомлени</w:t>
      </w:r>
      <w:r w:rsidRPr="007973DA" w:rsidR="00813A23">
        <w:t>я</w:t>
      </w:r>
      <w:r w:rsidRPr="007973DA">
        <w:t xml:space="preserve"> налогового органа о невозможности представления документов в установленный срок материалы дела не содержат.</w:t>
      </w:r>
    </w:p>
    <w:p w:rsidR="00B86C4F" w:rsidRPr="007973DA" w:rsidP="00C11608">
      <w:pPr>
        <w:widowControl w:val="0"/>
        <w:tabs>
          <w:tab w:val="left" w:pos="142"/>
          <w:tab w:val="left" w:pos="567"/>
        </w:tabs>
        <w:jc w:val="both"/>
      </w:pPr>
      <w:r w:rsidRPr="007973DA">
        <w:tab/>
      </w:r>
      <w:r w:rsidRPr="007973DA" w:rsidR="00D71FCB">
        <w:tab/>
      </w:r>
      <w:r w:rsidRPr="007973DA">
        <w:t xml:space="preserve">В соответствии с </w:t>
      </w:r>
      <w:r w:rsidRPr="007973DA">
        <w:t>п. 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</w:t>
      </w:r>
      <w:r w:rsidRPr="007973DA">
        <w:t>кономического субъекта, либо управляющий, которому переданы функции единоличного исполнительного органа.</w:t>
      </w:r>
    </w:p>
    <w:p w:rsidR="00B86C4F" w:rsidRPr="007973DA" w:rsidP="00B86C4F">
      <w:pPr>
        <w:widowControl w:val="0"/>
        <w:tabs>
          <w:tab w:val="left" w:pos="567"/>
        </w:tabs>
        <w:jc w:val="both"/>
      </w:pPr>
      <w:r w:rsidRPr="007973DA"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</w:t>
      </w:r>
      <w:r w:rsidRPr="007973DA">
        <w:t xml:space="preserve">ерского учёта организуется руководителем экономического субъекта. </w:t>
      </w:r>
    </w:p>
    <w:p w:rsidR="00A90686" w:rsidRPr="007973DA" w:rsidP="00C11608">
      <w:pPr>
        <w:pStyle w:val="11"/>
        <w:shd w:val="clear" w:color="auto" w:fill="auto"/>
        <w:tabs>
          <w:tab w:val="left" w:pos="567"/>
        </w:tabs>
        <w:spacing w:line="240" w:lineRule="auto"/>
        <w:ind w:left="20" w:right="40"/>
        <w:rPr>
          <w:color w:val="auto"/>
          <w:sz w:val="24"/>
          <w:szCs w:val="24"/>
        </w:rPr>
      </w:pPr>
      <w:r w:rsidRPr="007973DA">
        <w:rPr>
          <w:color w:val="auto"/>
          <w:sz w:val="24"/>
          <w:szCs w:val="24"/>
        </w:rPr>
        <w:tab/>
      </w:r>
      <w:r w:rsidRPr="007973DA" w:rsidR="008D6298">
        <w:rPr>
          <w:color w:val="auto"/>
          <w:sz w:val="24"/>
          <w:szCs w:val="24"/>
        </w:rPr>
        <w:t xml:space="preserve">Действия </w:t>
      </w:r>
      <w:r w:rsidRPr="007973DA">
        <w:rPr>
          <w:color w:val="auto"/>
          <w:sz w:val="24"/>
          <w:szCs w:val="24"/>
        </w:rPr>
        <w:t xml:space="preserve">должностного </w:t>
      </w:r>
      <w:r w:rsidRPr="007973DA">
        <w:rPr>
          <w:color w:val="auto"/>
          <w:sz w:val="24"/>
          <w:szCs w:val="24"/>
        </w:rPr>
        <w:t xml:space="preserve">лица </w:t>
      </w:r>
      <w:r w:rsidRPr="007973DA" w:rsidR="00976304">
        <w:rPr>
          <w:color w:val="auto"/>
          <w:sz w:val="24"/>
          <w:szCs w:val="24"/>
        </w:rPr>
        <w:t>Кокорева А.А</w:t>
      </w:r>
      <w:r w:rsidRPr="007973DA" w:rsidR="00FF021E">
        <w:rPr>
          <w:color w:val="auto"/>
          <w:sz w:val="24"/>
          <w:szCs w:val="24"/>
        </w:rPr>
        <w:t>.</w:t>
      </w:r>
      <w:r w:rsidRPr="007973DA">
        <w:rPr>
          <w:color w:val="auto"/>
          <w:sz w:val="24"/>
          <w:szCs w:val="24"/>
        </w:rPr>
        <w:t xml:space="preserve"> мировой</w:t>
      </w:r>
      <w:r w:rsidRPr="007973DA" w:rsidR="00B93D3D">
        <w:rPr>
          <w:color w:val="auto"/>
          <w:sz w:val="24"/>
          <w:szCs w:val="24"/>
        </w:rPr>
        <w:t xml:space="preserve"> </w:t>
      </w:r>
      <w:r w:rsidRPr="007973DA">
        <w:rPr>
          <w:color w:val="auto"/>
          <w:sz w:val="24"/>
          <w:szCs w:val="24"/>
        </w:rPr>
        <w:t xml:space="preserve">судья квалифицирует по ч. 1 ст. 15.6 Кодекса Российской Федерации об административных правонарушениях, как непредставление в установленный </w:t>
      </w:r>
      <w:r w:rsidRPr="007973DA">
        <w:rPr>
          <w:color w:val="auto"/>
          <w:sz w:val="24"/>
          <w:szCs w:val="24"/>
        </w:rPr>
        <w:t>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90686" w:rsidRPr="007973DA" w:rsidP="00B86C4F">
      <w:pPr>
        <w:tabs>
          <w:tab w:val="left" w:pos="567"/>
        </w:tabs>
        <w:jc w:val="both"/>
      </w:pPr>
      <w:r w:rsidRPr="007973DA">
        <w:tab/>
        <w:t>При н</w:t>
      </w:r>
      <w:r w:rsidRPr="007973DA">
        <w:t xml:space="preserve">азначении наказания </w:t>
      </w:r>
      <w:r w:rsidRPr="007973DA" w:rsidR="00D71FCB">
        <w:t xml:space="preserve">мировой </w:t>
      </w:r>
      <w:r w:rsidRPr="007973DA">
        <w:t xml:space="preserve">судья учитывает характер совершенного правонарушения, личность </w:t>
      </w:r>
      <w:r w:rsidRPr="007973DA" w:rsidR="00976304">
        <w:t>Кокорева А.А</w:t>
      </w:r>
      <w:r w:rsidRPr="007973DA">
        <w:t>.</w:t>
      </w:r>
      <w:r w:rsidRPr="007973DA" w:rsidR="000230AC">
        <w:t>, его имущественное положение.</w:t>
      </w:r>
    </w:p>
    <w:p w:rsidR="00A90686" w:rsidRPr="007973DA" w:rsidP="00860205">
      <w:pPr>
        <w:widowControl w:val="0"/>
        <w:tabs>
          <w:tab w:val="left" w:pos="567"/>
        </w:tabs>
        <w:jc w:val="both"/>
      </w:pPr>
      <w:r w:rsidRPr="007973DA">
        <w:tab/>
      </w:r>
      <w:r w:rsidRPr="007973DA" w:rsidR="00860205"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</w:t>
      </w:r>
      <w:r w:rsidRPr="007973DA">
        <w:t>.</w:t>
      </w:r>
    </w:p>
    <w:p w:rsidR="00A90686" w:rsidRPr="007973DA" w:rsidP="00A90686">
      <w:pPr>
        <w:tabs>
          <w:tab w:val="left" w:pos="567"/>
        </w:tabs>
        <w:jc w:val="both"/>
      </w:pPr>
      <w:r w:rsidRPr="007973DA">
        <w:tab/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3666FC" w:rsidRPr="007973DA" w:rsidP="00A90686">
      <w:pPr>
        <w:tabs>
          <w:tab w:val="left" w:pos="567"/>
        </w:tabs>
        <w:jc w:val="both"/>
        <w:rPr>
          <w:shd w:val="clear" w:color="auto" w:fill="FFFFFF"/>
        </w:rPr>
      </w:pPr>
    </w:p>
    <w:p w:rsidR="002A5DFA" w:rsidRPr="007973DA" w:rsidP="002A5DFA">
      <w:pPr>
        <w:jc w:val="center"/>
        <w:rPr>
          <w:bCs/>
        </w:rPr>
      </w:pPr>
      <w:r w:rsidRPr="007973DA">
        <w:rPr>
          <w:bCs/>
        </w:rPr>
        <w:t>П О С Т А Н О В И Л:</w:t>
      </w:r>
    </w:p>
    <w:p w:rsidR="002A5DFA" w:rsidRPr="007973DA" w:rsidP="00D97917">
      <w:pPr>
        <w:tabs>
          <w:tab w:val="left" w:pos="567"/>
        </w:tabs>
        <w:jc w:val="center"/>
        <w:rPr>
          <w:bCs/>
        </w:rPr>
      </w:pPr>
    </w:p>
    <w:p w:rsidR="002A5DFA" w:rsidRPr="007973DA" w:rsidP="00B86C4F">
      <w:pPr>
        <w:tabs>
          <w:tab w:val="left" w:pos="567"/>
        </w:tabs>
        <w:jc w:val="both"/>
      </w:pPr>
      <w:r w:rsidRPr="007973DA">
        <w:tab/>
      </w:r>
      <w:r w:rsidRPr="007973DA" w:rsidR="00B93D3D">
        <w:t xml:space="preserve">директора </w:t>
      </w:r>
      <w:r w:rsidRPr="007973DA" w:rsidR="00976304">
        <w:t xml:space="preserve">ООО </w:t>
      </w:r>
      <w:r w:rsidRPr="007973DA" w:rsidR="006F04E7">
        <w:t>ООО «ЯМАЛ ДЕВЕЛОПМЕНТ»</w:t>
      </w:r>
      <w:r w:rsidRPr="007973DA" w:rsidR="00B93D3D">
        <w:t xml:space="preserve"> </w:t>
      </w:r>
      <w:r w:rsidRPr="007973DA" w:rsidR="00976304">
        <w:t>Кокорева</w:t>
      </w:r>
      <w:r w:rsidRPr="007973DA" w:rsidR="00976304">
        <w:t xml:space="preserve"> </w:t>
      </w:r>
      <w:r w:rsidRPr="007973DA">
        <w:t>А.А.</w:t>
      </w:r>
      <w:r w:rsidRPr="007973DA" w:rsidR="00976304">
        <w:t xml:space="preserve"> </w:t>
      </w:r>
      <w:r w:rsidRPr="007973DA" w:rsidR="002D2EF2">
        <w:t xml:space="preserve">признать </w:t>
      </w:r>
      <w:r w:rsidRPr="007973DA" w:rsidR="00C1083E">
        <w:t>виновн</w:t>
      </w:r>
      <w:r w:rsidRPr="007973DA" w:rsidR="00012E8C">
        <w:t xml:space="preserve">ым </w:t>
      </w:r>
      <w:r w:rsidRPr="007973DA" w:rsidR="008D6298">
        <w:t>в совершении административного правонарушения, предусмотренного ч.1 ст. 15.6 Кодекса Российской Федерации об административных правонарушениях</w:t>
      </w:r>
      <w:r w:rsidRPr="007973DA" w:rsidR="00B1755A">
        <w:t>,</w:t>
      </w:r>
      <w:r w:rsidRPr="007973DA" w:rsidR="008D6298">
        <w:t xml:space="preserve"> и назначить </w:t>
      </w:r>
      <w:r w:rsidRPr="007973DA" w:rsidR="00012E8C">
        <w:t>ему</w:t>
      </w:r>
      <w:r w:rsidRPr="007973DA" w:rsidR="00420BEF">
        <w:t xml:space="preserve">административное </w:t>
      </w:r>
      <w:r w:rsidRPr="007973DA" w:rsidR="008D6298">
        <w:t xml:space="preserve">наказание в виде административного штрафа в размере </w:t>
      </w:r>
      <w:r w:rsidRPr="007973DA" w:rsidR="00860205">
        <w:t>300</w:t>
      </w:r>
      <w:r w:rsidRPr="007973DA" w:rsidR="008D6298">
        <w:t xml:space="preserve"> (</w:t>
      </w:r>
      <w:r w:rsidRPr="007973DA" w:rsidR="00860205">
        <w:t>триста</w:t>
      </w:r>
      <w:r w:rsidRPr="007973DA" w:rsidR="008D6298">
        <w:t>) рублей.</w:t>
      </w:r>
    </w:p>
    <w:p w:rsidR="002D3A91" w:rsidRPr="007973DA" w:rsidP="002D3A91">
      <w:pPr>
        <w:tabs>
          <w:tab w:val="left" w:pos="284"/>
        </w:tabs>
        <w:ind w:right="-58"/>
        <w:jc w:val="both"/>
      </w:pPr>
      <w:r w:rsidRPr="007973DA">
        <w:tab/>
      </w:r>
      <w:r w:rsidRPr="007973DA" w:rsidR="00D03F4A">
        <w:t xml:space="preserve">   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ОКЦ № 8 УГУ Банка России//УФК по Ханты-Мансийскому автономному округу – Югре г. Ханты-Мансийск, БИК: 007162163, Кор.сч. 40102810245370000007, КБК 72011601153010006140, ОКТМО: 71874000, УИН </w:t>
      </w:r>
      <w:r w:rsidRPr="007973DA" w:rsidR="006F04E7">
        <w:rPr>
          <w:lang w:eastAsia="en-US"/>
        </w:rPr>
        <w:t>0412365400405002792615124</w:t>
      </w:r>
      <w:r w:rsidRPr="007973DA">
        <w:t>.</w:t>
      </w:r>
    </w:p>
    <w:p w:rsidR="002D3A91" w:rsidRPr="007973DA" w:rsidP="002D3A91">
      <w:pPr>
        <w:tabs>
          <w:tab w:val="left" w:pos="567"/>
        </w:tabs>
        <w:ind w:right="-58"/>
        <w:jc w:val="both"/>
      </w:pPr>
      <w:r w:rsidRPr="007973DA">
        <w:tab/>
        <w:t xml:space="preserve">Административный штраф подлежит уплате не позднее </w:t>
      </w:r>
      <w:r w:rsidRPr="007973DA" w:rsidR="00064E4C">
        <w:t>шестидесяти</w:t>
      </w:r>
      <w:r w:rsidRPr="007973DA"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</w:t>
      </w:r>
      <w:r w:rsidRPr="007973DA">
        <w:t xml:space="preserve"> Российской Федерации об административных правонарушениях.</w:t>
      </w:r>
    </w:p>
    <w:p w:rsidR="002D3A91" w:rsidRPr="007973DA" w:rsidP="002D3A91">
      <w:pPr>
        <w:tabs>
          <w:tab w:val="left" w:pos="567"/>
        </w:tabs>
        <w:ind w:right="-58"/>
        <w:jc w:val="both"/>
      </w:pPr>
      <w:r w:rsidRPr="007973DA">
        <w:tab/>
        <w:t xml:space="preserve">Разъяснить, что за неуплату административного штрафа </w:t>
      </w:r>
      <w:r w:rsidRPr="007973DA" w:rsidR="003160A0">
        <w:t xml:space="preserve">в установленный </w:t>
      </w:r>
      <w:r w:rsidRPr="007973DA">
        <w:t xml:space="preserve">срок предусмотрена административная ответственность в соответствии с ч. 1 ст. 20.25 Кодекса Российской Федерации об </w:t>
      </w:r>
      <w:r w:rsidRPr="007973DA">
        <w:t>административных правонарушениях.</w:t>
      </w:r>
    </w:p>
    <w:p w:rsidR="001C0DA0" w:rsidRPr="007973DA" w:rsidP="002D3A91">
      <w:pPr>
        <w:tabs>
          <w:tab w:val="left" w:pos="567"/>
        </w:tabs>
        <w:ind w:right="-58"/>
        <w:jc w:val="both"/>
      </w:pPr>
      <w:r w:rsidRPr="007973DA">
        <w:tab/>
        <w:t xml:space="preserve">Постановление может быть обжаловано в Нефтеюганский районный суд ХМАО-Югры в течение десяти </w:t>
      </w:r>
      <w:r w:rsidRPr="007973DA" w:rsidR="00B93D3D">
        <w:t>дней</w:t>
      </w:r>
      <w:r w:rsidRPr="007973DA">
        <w:t xml:space="preserve"> со дня получения копии постановления через мирового судью, вынесшего постановление. В этот же срок постановление может быть </w:t>
      </w:r>
      <w:r w:rsidRPr="007973DA">
        <w:t>опротестовано прокурором</w:t>
      </w:r>
      <w:r w:rsidRPr="007973DA" w:rsidR="008D6298">
        <w:t>.</w:t>
      </w:r>
    </w:p>
    <w:p w:rsidR="00420BEF" w:rsidRPr="007973DA" w:rsidP="002A5DFA"/>
    <w:p w:rsidR="00DF2467" w:rsidRPr="007973DA" w:rsidP="002A5DFA"/>
    <w:p w:rsidR="00D71FCB" w:rsidRPr="007973DA" w:rsidP="007973DA">
      <w:pPr>
        <w:tabs>
          <w:tab w:val="left" w:pos="6285"/>
        </w:tabs>
        <w:ind w:left="-284"/>
      </w:pPr>
      <w:r w:rsidRPr="007973DA">
        <w:t xml:space="preserve">                             </w:t>
      </w:r>
      <w:r w:rsidRPr="007973DA">
        <w:t xml:space="preserve">Мировой судья                    </w:t>
      </w:r>
      <w:r w:rsidRPr="007973DA">
        <w:t xml:space="preserve">                                    Р.В. Агзямова</w:t>
      </w:r>
    </w:p>
    <w:p w:rsidR="00573A32" w:rsidRPr="007973DA" w:rsidP="00437DBA">
      <w:pPr>
        <w:tabs>
          <w:tab w:val="left" w:pos="6285"/>
        </w:tabs>
        <w:ind w:left="426"/>
        <w:rPr>
          <w:bCs/>
          <w:spacing w:val="-5"/>
          <w:lang w:eastAsia="ar-SA"/>
        </w:rPr>
      </w:pPr>
    </w:p>
    <w:p w:rsidR="00D97917" w:rsidRPr="007973DA" w:rsidP="00CA7D67">
      <w:pPr>
        <w:tabs>
          <w:tab w:val="left" w:pos="5490"/>
        </w:tabs>
        <w:suppressAutoHyphens/>
        <w:rPr>
          <w:lang w:eastAsia="ar-SA"/>
        </w:rPr>
      </w:pPr>
      <w:r w:rsidRPr="007973DA">
        <w:rPr>
          <w:bCs/>
          <w:spacing w:val="-5"/>
          <w:lang w:eastAsia="ar-SA"/>
        </w:rPr>
        <w:t xml:space="preserve"> </w:t>
      </w:r>
    </w:p>
    <w:sectPr w:rsidSect="00207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12E8C"/>
    <w:rsid w:val="000153D2"/>
    <w:rsid w:val="000230AC"/>
    <w:rsid w:val="000320E1"/>
    <w:rsid w:val="00033170"/>
    <w:rsid w:val="000626DA"/>
    <w:rsid w:val="000630F1"/>
    <w:rsid w:val="00063771"/>
    <w:rsid w:val="00064E4C"/>
    <w:rsid w:val="000726CA"/>
    <w:rsid w:val="000772E4"/>
    <w:rsid w:val="000862BF"/>
    <w:rsid w:val="000A135C"/>
    <w:rsid w:val="000B33C9"/>
    <w:rsid w:val="000B3AF6"/>
    <w:rsid w:val="000C6AAB"/>
    <w:rsid w:val="000D6E3B"/>
    <w:rsid w:val="000F50C0"/>
    <w:rsid w:val="00110962"/>
    <w:rsid w:val="00110DDC"/>
    <w:rsid w:val="001254A5"/>
    <w:rsid w:val="00176A63"/>
    <w:rsid w:val="00183B0D"/>
    <w:rsid w:val="001B2F9E"/>
    <w:rsid w:val="001B5C6F"/>
    <w:rsid w:val="001C0DA0"/>
    <w:rsid w:val="001D1BC5"/>
    <w:rsid w:val="001F0A34"/>
    <w:rsid w:val="001F46E6"/>
    <w:rsid w:val="002075DE"/>
    <w:rsid w:val="00216564"/>
    <w:rsid w:val="002337C0"/>
    <w:rsid w:val="00255889"/>
    <w:rsid w:val="0027242F"/>
    <w:rsid w:val="00284ED8"/>
    <w:rsid w:val="002A5DFA"/>
    <w:rsid w:val="002D2EF2"/>
    <w:rsid w:val="002D3A91"/>
    <w:rsid w:val="002E4E51"/>
    <w:rsid w:val="002E6E13"/>
    <w:rsid w:val="002F4855"/>
    <w:rsid w:val="003160A0"/>
    <w:rsid w:val="0032346E"/>
    <w:rsid w:val="00345436"/>
    <w:rsid w:val="00356338"/>
    <w:rsid w:val="00360494"/>
    <w:rsid w:val="00364C43"/>
    <w:rsid w:val="003666FC"/>
    <w:rsid w:val="00367938"/>
    <w:rsid w:val="00373C6F"/>
    <w:rsid w:val="003A48FE"/>
    <w:rsid w:val="003A7D61"/>
    <w:rsid w:val="003C11FF"/>
    <w:rsid w:val="003C269A"/>
    <w:rsid w:val="003D1E3B"/>
    <w:rsid w:val="003D22F6"/>
    <w:rsid w:val="003D43FB"/>
    <w:rsid w:val="003E70E0"/>
    <w:rsid w:val="003F1D72"/>
    <w:rsid w:val="003F61FA"/>
    <w:rsid w:val="00415CEA"/>
    <w:rsid w:val="00420BEF"/>
    <w:rsid w:val="00434696"/>
    <w:rsid w:val="00437DBA"/>
    <w:rsid w:val="00463C19"/>
    <w:rsid w:val="0046410B"/>
    <w:rsid w:val="00470858"/>
    <w:rsid w:val="004A08EB"/>
    <w:rsid w:val="004B38F5"/>
    <w:rsid w:val="004B5B95"/>
    <w:rsid w:val="004D5795"/>
    <w:rsid w:val="004D72F6"/>
    <w:rsid w:val="004F4923"/>
    <w:rsid w:val="00502A3E"/>
    <w:rsid w:val="00520B68"/>
    <w:rsid w:val="005331FF"/>
    <w:rsid w:val="00573A32"/>
    <w:rsid w:val="005B13A2"/>
    <w:rsid w:val="005C28BC"/>
    <w:rsid w:val="005C74BE"/>
    <w:rsid w:val="005D0ED4"/>
    <w:rsid w:val="00604539"/>
    <w:rsid w:val="006160C9"/>
    <w:rsid w:val="00634517"/>
    <w:rsid w:val="006352F4"/>
    <w:rsid w:val="00652C11"/>
    <w:rsid w:val="00653599"/>
    <w:rsid w:val="006543B0"/>
    <w:rsid w:val="006674F7"/>
    <w:rsid w:val="0067184C"/>
    <w:rsid w:val="00672A8D"/>
    <w:rsid w:val="006821A0"/>
    <w:rsid w:val="00687F39"/>
    <w:rsid w:val="006904B9"/>
    <w:rsid w:val="006A5FFB"/>
    <w:rsid w:val="006B6AB0"/>
    <w:rsid w:val="006C3272"/>
    <w:rsid w:val="006D1739"/>
    <w:rsid w:val="006D6B3C"/>
    <w:rsid w:val="006E054E"/>
    <w:rsid w:val="006F04E7"/>
    <w:rsid w:val="007179FB"/>
    <w:rsid w:val="00721874"/>
    <w:rsid w:val="00730A09"/>
    <w:rsid w:val="00755E36"/>
    <w:rsid w:val="00766836"/>
    <w:rsid w:val="00777CB4"/>
    <w:rsid w:val="007972F9"/>
    <w:rsid w:val="007973DA"/>
    <w:rsid w:val="007B465A"/>
    <w:rsid w:val="007C77BB"/>
    <w:rsid w:val="007E1773"/>
    <w:rsid w:val="007E3D50"/>
    <w:rsid w:val="007F69E6"/>
    <w:rsid w:val="008055E7"/>
    <w:rsid w:val="00812352"/>
    <w:rsid w:val="00813A23"/>
    <w:rsid w:val="00842CC4"/>
    <w:rsid w:val="00845157"/>
    <w:rsid w:val="00851F41"/>
    <w:rsid w:val="00860205"/>
    <w:rsid w:val="0086376D"/>
    <w:rsid w:val="0086706F"/>
    <w:rsid w:val="00870427"/>
    <w:rsid w:val="008A0FC1"/>
    <w:rsid w:val="008A7342"/>
    <w:rsid w:val="008C55E9"/>
    <w:rsid w:val="008D0E32"/>
    <w:rsid w:val="008D29DA"/>
    <w:rsid w:val="008D6298"/>
    <w:rsid w:val="00901CAE"/>
    <w:rsid w:val="009045D1"/>
    <w:rsid w:val="00904806"/>
    <w:rsid w:val="00936A04"/>
    <w:rsid w:val="00936D59"/>
    <w:rsid w:val="009541BA"/>
    <w:rsid w:val="00976304"/>
    <w:rsid w:val="00996682"/>
    <w:rsid w:val="009A1BD4"/>
    <w:rsid w:val="009B60D9"/>
    <w:rsid w:val="00A02D16"/>
    <w:rsid w:val="00A03E29"/>
    <w:rsid w:val="00A15C50"/>
    <w:rsid w:val="00A23114"/>
    <w:rsid w:val="00A300C5"/>
    <w:rsid w:val="00A40B5F"/>
    <w:rsid w:val="00A44E46"/>
    <w:rsid w:val="00A672CF"/>
    <w:rsid w:val="00A74661"/>
    <w:rsid w:val="00A82D71"/>
    <w:rsid w:val="00A90686"/>
    <w:rsid w:val="00AA1869"/>
    <w:rsid w:val="00AA61B6"/>
    <w:rsid w:val="00AB4222"/>
    <w:rsid w:val="00AE59AD"/>
    <w:rsid w:val="00AF29EF"/>
    <w:rsid w:val="00B028B6"/>
    <w:rsid w:val="00B05808"/>
    <w:rsid w:val="00B101B8"/>
    <w:rsid w:val="00B1546A"/>
    <w:rsid w:val="00B1755A"/>
    <w:rsid w:val="00B207D6"/>
    <w:rsid w:val="00B22EA0"/>
    <w:rsid w:val="00B23FC2"/>
    <w:rsid w:val="00B30432"/>
    <w:rsid w:val="00B362C9"/>
    <w:rsid w:val="00B84D9D"/>
    <w:rsid w:val="00B86C4F"/>
    <w:rsid w:val="00B93D3D"/>
    <w:rsid w:val="00BC4C9E"/>
    <w:rsid w:val="00BD2206"/>
    <w:rsid w:val="00BD5570"/>
    <w:rsid w:val="00C00065"/>
    <w:rsid w:val="00C1083E"/>
    <w:rsid w:val="00C11608"/>
    <w:rsid w:val="00C20F77"/>
    <w:rsid w:val="00C33A90"/>
    <w:rsid w:val="00C36EA7"/>
    <w:rsid w:val="00C46777"/>
    <w:rsid w:val="00C700C9"/>
    <w:rsid w:val="00C81BF6"/>
    <w:rsid w:val="00CA7D67"/>
    <w:rsid w:val="00CB18F6"/>
    <w:rsid w:val="00CB3BCA"/>
    <w:rsid w:val="00CB4216"/>
    <w:rsid w:val="00CF153B"/>
    <w:rsid w:val="00D03F4A"/>
    <w:rsid w:val="00D119E9"/>
    <w:rsid w:val="00D26863"/>
    <w:rsid w:val="00D3224B"/>
    <w:rsid w:val="00D43CEC"/>
    <w:rsid w:val="00D50677"/>
    <w:rsid w:val="00D71D0A"/>
    <w:rsid w:val="00D71FCB"/>
    <w:rsid w:val="00D830E5"/>
    <w:rsid w:val="00D97917"/>
    <w:rsid w:val="00DA194E"/>
    <w:rsid w:val="00DC0CF6"/>
    <w:rsid w:val="00DC1D58"/>
    <w:rsid w:val="00DC79D4"/>
    <w:rsid w:val="00DF2467"/>
    <w:rsid w:val="00E0383E"/>
    <w:rsid w:val="00E0391F"/>
    <w:rsid w:val="00E07D68"/>
    <w:rsid w:val="00E6472A"/>
    <w:rsid w:val="00E87EFE"/>
    <w:rsid w:val="00EE28D1"/>
    <w:rsid w:val="00EE3D33"/>
    <w:rsid w:val="00F1080B"/>
    <w:rsid w:val="00F1772C"/>
    <w:rsid w:val="00F22B8A"/>
    <w:rsid w:val="00F67872"/>
    <w:rsid w:val="00F7247B"/>
    <w:rsid w:val="00F766D0"/>
    <w:rsid w:val="00F8033C"/>
    <w:rsid w:val="00FC50B4"/>
    <w:rsid w:val="00FE0DD5"/>
    <w:rsid w:val="00FF02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E87D5E-95E5-4FED-9FD3-4828CC4E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semiHidden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D119E9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D119E9"/>
    <w:pPr>
      <w:shd w:val="clear" w:color="auto" w:fill="FFFFFF"/>
      <w:spacing w:after="180" w:line="27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1">
    <w:name w:val="Основной текст1"/>
    <w:basedOn w:val="Normal"/>
    <w:rsid w:val="00C20F77"/>
    <w:pPr>
      <w:shd w:val="clear" w:color="auto" w:fill="FFFFFF"/>
      <w:spacing w:line="28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8937-A130-42B4-9EBF-ECEFB055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